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331" w:rsidRDefault="00DB7331">
      <w:pPr>
        <w:spacing w:line="560" w:lineRule="exact"/>
        <w:jc w:val="center"/>
        <w:rPr>
          <w:rFonts w:ascii="Times New Roman" w:eastAsia="方正小标宋简体" w:hAnsi="Times New Roman" w:cs="Times New Roman"/>
          <w:spacing w:val="-6"/>
          <w:sz w:val="44"/>
          <w:szCs w:val="44"/>
        </w:rPr>
      </w:pPr>
    </w:p>
    <w:p w:rsidR="00DB7331" w:rsidRDefault="009B5205">
      <w:pPr>
        <w:spacing w:line="560" w:lineRule="exact"/>
        <w:jc w:val="center"/>
        <w:rPr>
          <w:rFonts w:ascii="Times New Roman" w:eastAsia="方正小标宋简体" w:hAnsi="Times New Roman" w:cs="Times New Roman"/>
          <w:spacing w:val="-6"/>
          <w:sz w:val="44"/>
          <w:szCs w:val="44"/>
        </w:rPr>
      </w:pPr>
      <w:r>
        <w:rPr>
          <w:rFonts w:ascii="Times New Roman" w:eastAsia="方正小标宋简体" w:hAnsi="Times New Roman" w:cs="Times New Roman"/>
          <w:spacing w:val="-6"/>
          <w:sz w:val="44"/>
          <w:szCs w:val="44"/>
        </w:rPr>
        <w:t>关于《钦州市生态环境局地方性法规行政检查裁量基准》的起草说明</w:t>
      </w:r>
    </w:p>
    <w:p w:rsidR="00DB7331" w:rsidRDefault="00DB7331">
      <w:pPr>
        <w:spacing w:line="560" w:lineRule="exact"/>
        <w:jc w:val="left"/>
        <w:rPr>
          <w:rFonts w:ascii="Times New Roman" w:eastAsia="黑体" w:hAnsi="Times New Roman" w:cs="Times New Roman"/>
          <w:spacing w:val="-6"/>
          <w:sz w:val="32"/>
          <w:szCs w:val="32"/>
        </w:rPr>
      </w:pPr>
    </w:p>
    <w:p w:rsidR="00DB7331" w:rsidRDefault="009B5205">
      <w:pPr>
        <w:spacing w:line="560" w:lineRule="exact"/>
        <w:ind w:firstLineChars="200" w:firstLine="616"/>
        <w:rPr>
          <w:rFonts w:ascii="Times New Roman" w:eastAsia="黑体" w:hAnsi="Times New Roman" w:cs="Times New Roman"/>
          <w:spacing w:val="-6"/>
          <w:sz w:val="32"/>
          <w:szCs w:val="32"/>
        </w:rPr>
      </w:pPr>
      <w:r>
        <w:rPr>
          <w:rFonts w:ascii="Times New Roman" w:eastAsia="黑体" w:hAnsi="Times New Roman" w:cs="Times New Roman"/>
          <w:spacing w:val="-6"/>
          <w:sz w:val="32"/>
          <w:szCs w:val="32"/>
        </w:rPr>
        <w:t>一、</w:t>
      </w:r>
      <w:r>
        <w:rPr>
          <w:rFonts w:ascii="Times New Roman" w:eastAsia="黑体" w:hAnsi="Times New Roman" w:cs="Times New Roman"/>
          <w:spacing w:val="-6"/>
          <w:sz w:val="32"/>
          <w:szCs w:val="32"/>
        </w:rPr>
        <w:t>起草背景</w:t>
      </w:r>
    </w:p>
    <w:p w:rsidR="00DB7331" w:rsidRDefault="009B5205">
      <w:pPr>
        <w:spacing w:line="560" w:lineRule="exact"/>
        <w:rPr>
          <w:rFonts w:ascii="Times New Roman" w:eastAsia="方正仿宋_GBK" w:hAnsi="Times New Roman" w:cs="Times New Roman"/>
          <w:spacing w:val="-6"/>
          <w:sz w:val="32"/>
          <w:szCs w:val="32"/>
        </w:rPr>
      </w:pPr>
      <w:r>
        <w:rPr>
          <w:rFonts w:ascii="Times New Roman" w:eastAsia="方正仿宋_GBK" w:hAnsi="Times New Roman" w:cs="Times New Roman"/>
          <w:spacing w:val="-6"/>
          <w:sz w:val="32"/>
          <w:szCs w:val="32"/>
        </w:rPr>
        <w:t xml:space="preserve">    </w:t>
      </w:r>
      <w:r>
        <w:rPr>
          <w:rFonts w:ascii="Times New Roman" w:eastAsia="方正仿宋_GBK" w:hAnsi="Times New Roman" w:cs="Times New Roman"/>
          <w:spacing w:val="-6"/>
          <w:sz w:val="32"/>
          <w:szCs w:val="32"/>
        </w:rPr>
        <w:t>根据《广西壮族自治区人民政府办公厅关于进一步规范行政裁量权基准制定和管理工作的实施意见》</w:t>
      </w:r>
      <w:r>
        <w:rPr>
          <w:rFonts w:ascii="Times New Roman" w:eastAsia="方正仿宋_GBK" w:hAnsi="Times New Roman" w:cs="Times New Roman" w:hint="eastAsia"/>
          <w:spacing w:val="-6"/>
          <w:sz w:val="32"/>
          <w:szCs w:val="32"/>
        </w:rPr>
        <w:t>（</w:t>
      </w:r>
      <w:r>
        <w:rPr>
          <w:rFonts w:ascii="Times New Roman" w:eastAsia="方正仿宋_GBK" w:hAnsi="Times New Roman" w:cs="Times New Roman"/>
          <w:spacing w:val="-6"/>
          <w:sz w:val="32"/>
          <w:szCs w:val="32"/>
        </w:rPr>
        <w:t>桂政办发〔</w:t>
      </w:r>
      <w:r>
        <w:rPr>
          <w:rFonts w:ascii="Times New Roman" w:eastAsia="方正仿宋_GBK" w:hAnsi="Times New Roman" w:cs="Times New Roman"/>
          <w:spacing w:val="-6"/>
          <w:sz w:val="32"/>
          <w:szCs w:val="32"/>
        </w:rPr>
        <w:t>2023</w:t>
      </w:r>
      <w:r>
        <w:rPr>
          <w:rFonts w:ascii="Times New Roman" w:eastAsia="方正仿宋_GBK" w:hAnsi="Times New Roman" w:cs="Times New Roman"/>
          <w:spacing w:val="-6"/>
          <w:sz w:val="32"/>
          <w:szCs w:val="32"/>
        </w:rPr>
        <w:t>〕</w:t>
      </w:r>
      <w:r>
        <w:rPr>
          <w:rFonts w:ascii="Times New Roman" w:eastAsia="方正仿宋_GBK" w:hAnsi="Times New Roman" w:cs="Times New Roman"/>
          <w:spacing w:val="-6"/>
          <w:sz w:val="32"/>
          <w:szCs w:val="32"/>
        </w:rPr>
        <w:t>54</w:t>
      </w:r>
      <w:r>
        <w:rPr>
          <w:rFonts w:ascii="Times New Roman" w:eastAsia="方正仿宋_GBK" w:hAnsi="Times New Roman" w:cs="Times New Roman"/>
          <w:spacing w:val="-6"/>
          <w:sz w:val="32"/>
          <w:szCs w:val="32"/>
        </w:rPr>
        <w:t>号</w:t>
      </w:r>
      <w:r>
        <w:rPr>
          <w:rFonts w:ascii="Times New Roman" w:eastAsia="方正仿宋_GBK" w:hAnsi="Times New Roman" w:cs="Times New Roman" w:hint="eastAsia"/>
          <w:spacing w:val="-6"/>
          <w:sz w:val="32"/>
          <w:szCs w:val="32"/>
        </w:rPr>
        <w:t>）</w:t>
      </w:r>
      <w:r>
        <w:rPr>
          <w:rFonts w:ascii="Times New Roman" w:eastAsia="方正仿宋_GBK" w:hAnsi="Times New Roman" w:cs="Times New Roman"/>
          <w:spacing w:val="-6"/>
          <w:sz w:val="32"/>
          <w:szCs w:val="32"/>
        </w:rPr>
        <w:t>的要求，到</w:t>
      </w:r>
      <w:r>
        <w:rPr>
          <w:rFonts w:ascii="Times New Roman" w:eastAsia="方正仿宋_GBK" w:hAnsi="Times New Roman" w:cs="Times New Roman"/>
          <w:spacing w:val="-6"/>
          <w:sz w:val="32"/>
          <w:szCs w:val="32"/>
        </w:rPr>
        <w:t xml:space="preserve"> </w:t>
      </w:r>
      <w:r>
        <w:rPr>
          <w:rFonts w:ascii="Times New Roman" w:eastAsia="方正仿宋_GBK" w:hAnsi="Times New Roman" w:cs="Times New Roman"/>
          <w:spacing w:val="-6"/>
          <w:sz w:val="32"/>
          <w:szCs w:val="32"/>
        </w:rPr>
        <w:t>2023</w:t>
      </w:r>
      <w:r>
        <w:rPr>
          <w:rFonts w:ascii="Times New Roman" w:eastAsia="方正仿宋_GBK" w:hAnsi="Times New Roman" w:cs="Times New Roman"/>
          <w:spacing w:val="-6"/>
          <w:sz w:val="32"/>
          <w:szCs w:val="32"/>
        </w:rPr>
        <w:t>年底前，全区行政裁量权基准制度普遍建立，确保行政机关在行政处罚、行政许可、行政强制、行政征收征用、行政检查、行政确认、行政给付等具体行政执法过程中有细化量化的执法尺度行政裁量权边界更加清晰，裁量幅度更加科学合理，行政执法行为得到有效规范，行政执法质量和效能大幅提升，为全面建设新时代壮美广西提供有力法治保障。市级人民政府及其部门负责制定本级地方性法规和政府规章设定的行政执法事项的行政裁量权基准。</w:t>
      </w:r>
    </w:p>
    <w:p w:rsidR="00DB7331" w:rsidRDefault="009B5205">
      <w:pPr>
        <w:spacing w:line="560" w:lineRule="exact"/>
        <w:ind w:firstLineChars="200" w:firstLine="616"/>
        <w:rPr>
          <w:rFonts w:ascii="Times New Roman" w:eastAsia="黑体" w:hAnsi="Times New Roman" w:cs="Times New Roman"/>
          <w:spacing w:val="-6"/>
          <w:sz w:val="32"/>
          <w:szCs w:val="32"/>
        </w:rPr>
      </w:pPr>
      <w:r>
        <w:rPr>
          <w:rFonts w:ascii="Times New Roman" w:eastAsia="黑体" w:hAnsi="Times New Roman" w:cs="Times New Roman"/>
          <w:spacing w:val="-6"/>
          <w:sz w:val="32"/>
          <w:szCs w:val="32"/>
        </w:rPr>
        <w:t>二、</w:t>
      </w:r>
      <w:r>
        <w:rPr>
          <w:rFonts w:ascii="Times New Roman" w:eastAsia="黑体" w:hAnsi="Times New Roman" w:cs="Times New Roman" w:hint="eastAsia"/>
          <w:spacing w:val="-6"/>
          <w:sz w:val="32"/>
          <w:szCs w:val="32"/>
        </w:rPr>
        <w:t>起草依据</w:t>
      </w:r>
    </w:p>
    <w:p w:rsidR="00DB7331" w:rsidRDefault="009B5205">
      <w:pPr>
        <w:pStyle w:val="a3"/>
        <w:ind w:firstLineChars="0"/>
        <w:rPr>
          <w:rFonts w:ascii="Times New Roman" w:eastAsia="方正仿宋_GBK" w:hAnsi="Times New Roman" w:cs="Times New Roman"/>
          <w:spacing w:val="-6"/>
          <w:sz w:val="32"/>
          <w:szCs w:val="32"/>
        </w:rPr>
      </w:pPr>
      <w:r>
        <w:rPr>
          <w:rFonts w:ascii="Times New Roman" w:eastAsia="方正仿宋_GBK" w:hAnsi="Times New Roman" w:cs="Times New Roman" w:hint="eastAsia"/>
          <w:spacing w:val="-6"/>
          <w:sz w:val="32"/>
          <w:szCs w:val="32"/>
        </w:rPr>
        <w:t>一是根据相关钦州市地方性法规，</w:t>
      </w:r>
      <w:r>
        <w:rPr>
          <w:rFonts w:ascii="Times New Roman" w:eastAsia="方正仿宋_GBK" w:hAnsi="Times New Roman" w:cs="Times New Roman"/>
          <w:spacing w:val="-6"/>
          <w:sz w:val="32"/>
          <w:szCs w:val="32"/>
        </w:rPr>
        <w:t>《钦州市文明行为促进办法》</w:t>
      </w:r>
      <w:r>
        <w:rPr>
          <w:rFonts w:ascii="Times New Roman" w:eastAsia="方正仿宋_GBK" w:hAnsi="Times New Roman" w:cs="Times New Roman" w:hint="eastAsia"/>
          <w:spacing w:val="-6"/>
          <w:sz w:val="32"/>
          <w:szCs w:val="32"/>
        </w:rPr>
        <w:t>和</w:t>
      </w:r>
      <w:r>
        <w:rPr>
          <w:rFonts w:ascii="Times New Roman" w:eastAsia="方正仿宋_GBK" w:hAnsi="Times New Roman" w:cs="Times New Roman"/>
          <w:spacing w:val="-6"/>
          <w:sz w:val="32"/>
          <w:szCs w:val="32"/>
        </w:rPr>
        <w:t>《钦州市饮用水水源保护条例》</w:t>
      </w:r>
      <w:r>
        <w:rPr>
          <w:rFonts w:ascii="Times New Roman" w:eastAsia="方正仿宋_GBK" w:hAnsi="Times New Roman" w:cs="Times New Roman" w:hint="eastAsia"/>
          <w:spacing w:val="-6"/>
          <w:sz w:val="32"/>
          <w:szCs w:val="32"/>
        </w:rPr>
        <w:t>明确规</w:t>
      </w:r>
      <w:r>
        <w:rPr>
          <w:rFonts w:ascii="Times New Roman" w:eastAsia="方正仿宋_GBK" w:hAnsi="Times New Roman" w:cs="Times New Roman" w:hint="eastAsia"/>
          <w:spacing w:val="-6"/>
          <w:sz w:val="32"/>
          <w:szCs w:val="32"/>
        </w:rPr>
        <w:t>定，生态环境部门要加强对城乡建设和管理中不文明行为的监督管理以及对饮用水水源污染防治实施统一监督管理；二是根据相关自治区文件，</w:t>
      </w:r>
      <w:r>
        <w:rPr>
          <w:rFonts w:ascii="Times New Roman" w:eastAsia="方正仿宋_GBK" w:hAnsi="Times New Roman" w:cs="Times New Roman"/>
          <w:spacing w:val="-6"/>
          <w:sz w:val="32"/>
          <w:szCs w:val="32"/>
        </w:rPr>
        <w:t>《广西壮族自治区人民政府办公厅关于进一步规范行政裁量权基准制定和管理工作的实施意见》</w:t>
      </w:r>
      <w:r>
        <w:rPr>
          <w:rFonts w:ascii="Times New Roman" w:eastAsia="方正仿宋_GBK" w:hAnsi="Times New Roman" w:cs="Times New Roman" w:hint="eastAsia"/>
          <w:spacing w:val="-6"/>
          <w:sz w:val="32"/>
          <w:szCs w:val="32"/>
        </w:rPr>
        <w:t>（</w:t>
      </w:r>
      <w:r>
        <w:rPr>
          <w:rFonts w:ascii="Times New Roman" w:eastAsia="方正仿宋_GBK" w:hAnsi="Times New Roman" w:cs="Times New Roman"/>
          <w:spacing w:val="-6"/>
          <w:sz w:val="32"/>
          <w:szCs w:val="32"/>
        </w:rPr>
        <w:t>桂政办发〔</w:t>
      </w:r>
      <w:r>
        <w:rPr>
          <w:rFonts w:ascii="Times New Roman" w:eastAsia="方正仿宋_GBK" w:hAnsi="Times New Roman" w:cs="Times New Roman"/>
          <w:spacing w:val="-6"/>
          <w:sz w:val="32"/>
          <w:szCs w:val="32"/>
        </w:rPr>
        <w:t>2023</w:t>
      </w:r>
      <w:r>
        <w:rPr>
          <w:rFonts w:ascii="Times New Roman" w:eastAsia="方正仿宋_GBK" w:hAnsi="Times New Roman" w:cs="Times New Roman"/>
          <w:spacing w:val="-6"/>
          <w:sz w:val="32"/>
          <w:szCs w:val="32"/>
        </w:rPr>
        <w:t>〕</w:t>
      </w:r>
      <w:r>
        <w:rPr>
          <w:rFonts w:ascii="Times New Roman" w:eastAsia="方正仿宋_GBK" w:hAnsi="Times New Roman" w:cs="Times New Roman"/>
          <w:spacing w:val="-6"/>
          <w:sz w:val="32"/>
          <w:szCs w:val="32"/>
        </w:rPr>
        <w:t>54</w:t>
      </w:r>
      <w:r>
        <w:rPr>
          <w:rFonts w:ascii="Times New Roman" w:eastAsia="方正仿宋_GBK" w:hAnsi="Times New Roman" w:cs="Times New Roman"/>
          <w:spacing w:val="-6"/>
          <w:sz w:val="32"/>
          <w:szCs w:val="32"/>
        </w:rPr>
        <w:t>号</w:t>
      </w:r>
      <w:r>
        <w:rPr>
          <w:rFonts w:ascii="Times New Roman" w:eastAsia="方正仿宋_GBK" w:hAnsi="Times New Roman" w:cs="Times New Roman" w:hint="eastAsia"/>
          <w:spacing w:val="-6"/>
          <w:sz w:val="32"/>
          <w:szCs w:val="32"/>
        </w:rPr>
        <w:t>）文件，各市</w:t>
      </w:r>
      <w:r>
        <w:rPr>
          <w:rFonts w:ascii="Times New Roman" w:eastAsia="方正仿宋_GBK" w:hAnsi="Times New Roman" w:cs="Times New Roman" w:hint="eastAsia"/>
          <w:spacing w:val="-6"/>
          <w:sz w:val="32"/>
          <w:szCs w:val="32"/>
        </w:rPr>
        <w:t>2023</w:t>
      </w:r>
      <w:r>
        <w:rPr>
          <w:rFonts w:ascii="Times New Roman" w:eastAsia="方正仿宋_GBK" w:hAnsi="Times New Roman" w:cs="Times New Roman" w:hint="eastAsia"/>
          <w:spacing w:val="-6"/>
          <w:sz w:val="32"/>
          <w:szCs w:val="32"/>
        </w:rPr>
        <w:t>年完成行政裁量权基准制度建立。</w:t>
      </w:r>
    </w:p>
    <w:p w:rsidR="00DB7331" w:rsidRDefault="00DB7331">
      <w:pPr>
        <w:spacing w:line="560" w:lineRule="exact"/>
        <w:ind w:firstLineChars="200" w:firstLine="640"/>
        <w:rPr>
          <w:rFonts w:ascii="Times New Roman" w:eastAsia="黑体" w:hAnsi="Times New Roman" w:cs="Times New Roman"/>
          <w:sz w:val="32"/>
          <w:szCs w:val="32"/>
        </w:rPr>
      </w:pPr>
    </w:p>
    <w:p w:rsidR="00DB7331" w:rsidRDefault="009B5205">
      <w:pPr>
        <w:spacing w:line="560" w:lineRule="exact"/>
        <w:ind w:firstLineChars="200" w:firstLine="640"/>
        <w:rPr>
          <w:rFonts w:ascii="Times New Roman" w:eastAsia="黑体" w:hAnsi="Times New Roman" w:cs="Times New Roman"/>
          <w:spacing w:val="-6"/>
          <w:sz w:val="32"/>
          <w:szCs w:val="32"/>
        </w:rPr>
      </w:pPr>
      <w:r>
        <w:rPr>
          <w:rFonts w:ascii="Times New Roman" w:eastAsia="黑体" w:hAnsi="Times New Roman" w:cs="Times New Roman"/>
          <w:sz w:val="32"/>
          <w:szCs w:val="32"/>
        </w:rPr>
        <w:lastRenderedPageBreak/>
        <w:t>三、</w:t>
      </w:r>
      <w:r>
        <w:rPr>
          <w:rFonts w:ascii="Times New Roman" w:eastAsia="黑体" w:hAnsi="Times New Roman" w:cs="Times New Roman"/>
          <w:spacing w:val="-6"/>
          <w:sz w:val="32"/>
          <w:szCs w:val="32"/>
        </w:rPr>
        <w:t>起草过程</w:t>
      </w:r>
    </w:p>
    <w:p w:rsidR="00DB7331" w:rsidRDefault="009B5205">
      <w:pPr>
        <w:spacing w:line="560" w:lineRule="exact"/>
        <w:ind w:firstLineChars="200" w:firstLine="640"/>
        <w:rPr>
          <w:rFonts w:ascii="Times New Roman" w:eastAsia="方正仿宋_GBK" w:hAnsi="Times New Roman" w:cs="Times New Roman"/>
          <w:spacing w:val="-6"/>
          <w:sz w:val="32"/>
          <w:szCs w:val="32"/>
        </w:rPr>
      </w:pPr>
      <w:r>
        <w:rPr>
          <w:rFonts w:ascii="Times New Roman" w:eastAsia="楷体_GB2312" w:hAnsi="Times New Roman"/>
          <w:sz w:val="32"/>
          <w:szCs w:val="32"/>
        </w:rPr>
        <w:t>（一）</w:t>
      </w:r>
      <w:r>
        <w:rPr>
          <w:rFonts w:ascii="Times New Roman" w:eastAsia="楷体_GB2312" w:hAnsi="Times New Roman" w:hint="eastAsia"/>
          <w:sz w:val="32"/>
          <w:szCs w:val="32"/>
        </w:rPr>
        <w:t>梳理钦州市地方性法规、规章</w:t>
      </w:r>
      <w:r>
        <w:rPr>
          <w:rFonts w:ascii="Times New Roman" w:eastAsia="楷体_GB2312" w:hAnsi="Times New Roman"/>
          <w:sz w:val="32"/>
          <w:szCs w:val="32"/>
        </w:rPr>
        <w:t>。</w:t>
      </w:r>
      <w:r>
        <w:rPr>
          <w:rFonts w:ascii="Times New Roman" w:eastAsia="方正仿宋_GBK" w:hAnsi="Times New Roman" w:cs="Times New Roman" w:hint="eastAsia"/>
          <w:spacing w:val="-6"/>
          <w:sz w:val="32"/>
          <w:szCs w:val="32"/>
        </w:rPr>
        <w:t>《钦州市生态环境局地方性法规行政检查裁量基准》（以下简称</w:t>
      </w:r>
      <w:r>
        <w:rPr>
          <w:rFonts w:ascii="方正仿宋_GBK" w:eastAsia="方正仿宋_GBK" w:hAnsi="方正仿宋_GBK" w:cs="方正仿宋_GBK" w:hint="eastAsia"/>
          <w:spacing w:val="-6"/>
          <w:sz w:val="32"/>
          <w:szCs w:val="32"/>
        </w:rPr>
        <w:t>行政检查裁量基准</w:t>
      </w:r>
      <w:r>
        <w:rPr>
          <w:rFonts w:ascii="Times New Roman" w:eastAsia="方正仿宋_GBK" w:hAnsi="Times New Roman" w:cs="Times New Roman" w:hint="eastAsia"/>
          <w:spacing w:val="-6"/>
          <w:sz w:val="32"/>
          <w:szCs w:val="32"/>
        </w:rPr>
        <w:t>）起草过程中，我局</w:t>
      </w:r>
      <w:r>
        <w:rPr>
          <w:rFonts w:ascii="Times New Roman" w:eastAsia="方正仿宋_GBK" w:hAnsi="Times New Roman" w:cs="Times New Roman"/>
          <w:spacing w:val="-6"/>
          <w:sz w:val="32"/>
          <w:szCs w:val="32"/>
        </w:rPr>
        <w:t>梳理我市已经出台的</w:t>
      </w:r>
      <w:r>
        <w:rPr>
          <w:rFonts w:ascii="Times New Roman" w:eastAsia="方正仿宋_GBK" w:hAnsi="Times New Roman" w:cs="Times New Roman"/>
          <w:spacing w:val="-6"/>
          <w:sz w:val="32"/>
          <w:szCs w:val="32"/>
        </w:rPr>
        <w:t>10</w:t>
      </w:r>
      <w:r>
        <w:rPr>
          <w:rFonts w:ascii="Times New Roman" w:eastAsia="方正仿宋_GBK" w:hAnsi="Times New Roman" w:cs="Times New Roman"/>
          <w:spacing w:val="-6"/>
          <w:sz w:val="32"/>
          <w:szCs w:val="32"/>
        </w:rPr>
        <w:t>部地方性法规和</w:t>
      </w:r>
      <w:r>
        <w:rPr>
          <w:rFonts w:ascii="Times New Roman" w:eastAsia="方正仿宋_GBK" w:hAnsi="Times New Roman" w:cs="Times New Roman"/>
          <w:spacing w:val="-6"/>
          <w:sz w:val="32"/>
          <w:szCs w:val="32"/>
        </w:rPr>
        <w:t>3</w:t>
      </w:r>
      <w:r>
        <w:rPr>
          <w:rFonts w:ascii="Times New Roman" w:eastAsia="方正仿宋_GBK" w:hAnsi="Times New Roman" w:cs="Times New Roman"/>
          <w:spacing w:val="-6"/>
          <w:sz w:val="32"/>
          <w:szCs w:val="32"/>
        </w:rPr>
        <w:t>部政府</w:t>
      </w:r>
      <w:r>
        <w:rPr>
          <w:rFonts w:ascii="Times New Roman" w:eastAsia="方正仿宋_GBK" w:hAnsi="Times New Roman" w:cs="Times New Roman" w:hint="eastAsia"/>
          <w:spacing w:val="-6"/>
          <w:sz w:val="32"/>
          <w:szCs w:val="32"/>
        </w:rPr>
        <w:t>规章</w:t>
      </w:r>
      <w:r>
        <w:rPr>
          <w:rFonts w:ascii="Times New Roman" w:eastAsia="方正仿宋_GBK" w:hAnsi="Times New Roman" w:cs="Times New Roman"/>
          <w:spacing w:val="-6"/>
          <w:sz w:val="32"/>
          <w:szCs w:val="32"/>
        </w:rPr>
        <w:t>，</w:t>
      </w:r>
      <w:r>
        <w:rPr>
          <w:rFonts w:ascii="Times New Roman" w:eastAsia="方正仿宋_GBK" w:hAnsi="Times New Roman" w:cs="Times New Roman" w:hint="eastAsia"/>
          <w:spacing w:val="-6"/>
          <w:sz w:val="32"/>
          <w:szCs w:val="32"/>
        </w:rPr>
        <w:t>共梳理出</w:t>
      </w:r>
      <w:r>
        <w:rPr>
          <w:rFonts w:ascii="Times New Roman" w:eastAsia="方正仿宋_GBK" w:hAnsi="Times New Roman" w:cs="Times New Roman" w:hint="eastAsia"/>
          <w:spacing w:val="-6"/>
          <w:sz w:val="32"/>
          <w:szCs w:val="32"/>
        </w:rPr>
        <w:t>2</w:t>
      </w:r>
      <w:r>
        <w:rPr>
          <w:rFonts w:ascii="Times New Roman" w:eastAsia="方正仿宋_GBK" w:hAnsi="Times New Roman" w:cs="Times New Roman" w:hint="eastAsia"/>
          <w:spacing w:val="-6"/>
          <w:sz w:val="32"/>
          <w:szCs w:val="32"/>
        </w:rPr>
        <w:t>条涉及我局行政检查职责的</w:t>
      </w:r>
      <w:r>
        <w:rPr>
          <w:rFonts w:ascii="Times New Roman" w:eastAsia="方正仿宋_GBK" w:hAnsi="Times New Roman" w:cs="Times New Roman" w:hint="eastAsia"/>
          <w:spacing w:val="-6"/>
          <w:sz w:val="32"/>
          <w:szCs w:val="32"/>
        </w:rPr>
        <w:t>2</w:t>
      </w:r>
      <w:r>
        <w:rPr>
          <w:rFonts w:ascii="Times New Roman" w:eastAsia="方正仿宋_GBK" w:hAnsi="Times New Roman" w:cs="Times New Roman" w:hint="eastAsia"/>
          <w:spacing w:val="-6"/>
          <w:sz w:val="32"/>
          <w:szCs w:val="32"/>
        </w:rPr>
        <w:t>部地方性法规《钦州市文明行为促进办法》和《钦州市饮用水水源保护条例》。</w:t>
      </w:r>
    </w:p>
    <w:p w:rsidR="00DB7331" w:rsidRDefault="009B5205">
      <w:pPr>
        <w:spacing w:line="560" w:lineRule="exact"/>
        <w:ind w:firstLineChars="200" w:firstLine="640"/>
        <w:rPr>
          <w:rFonts w:ascii="Times New Roman" w:eastAsia="方正仿宋_GBK" w:hAnsi="Times New Roman" w:cs="Times New Roman"/>
          <w:spacing w:val="-6"/>
          <w:sz w:val="32"/>
          <w:szCs w:val="32"/>
        </w:rPr>
      </w:pPr>
      <w:r>
        <w:rPr>
          <w:rFonts w:ascii="Times New Roman" w:eastAsia="楷体_GB2312" w:hAnsi="Times New Roman"/>
          <w:sz w:val="32"/>
          <w:szCs w:val="32"/>
        </w:rPr>
        <w:t>（二）征求意见。</w:t>
      </w:r>
      <w:r>
        <w:rPr>
          <w:rFonts w:ascii="Times New Roman" w:eastAsia="方正仿宋_GBK" w:hAnsi="Times New Roman" w:cs="Times New Roman" w:hint="eastAsia"/>
          <w:spacing w:val="-6"/>
          <w:sz w:val="32"/>
          <w:szCs w:val="32"/>
        </w:rPr>
        <w:t>2023</w:t>
      </w:r>
      <w:r>
        <w:rPr>
          <w:rFonts w:ascii="Times New Roman" w:eastAsia="方正仿宋_GBK" w:hAnsi="Times New Roman" w:cs="Times New Roman" w:hint="eastAsia"/>
          <w:spacing w:val="-6"/>
          <w:sz w:val="32"/>
          <w:szCs w:val="32"/>
        </w:rPr>
        <w:t>年</w:t>
      </w:r>
      <w:r>
        <w:rPr>
          <w:rFonts w:ascii="Times New Roman" w:eastAsia="方正仿宋_GBK" w:hAnsi="Times New Roman" w:cs="Times New Roman" w:hint="eastAsia"/>
          <w:spacing w:val="-6"/>
          <w:sz w:val="32"/>
          <w:szCs w:val="32"/>
        </w:rPr>
        <w:t>11</w:t>
      </w:r>
      <w:r>
        <w:rPr>
          <w:rFonts w:ascii="Times New Roman" w:eastAsia="方正仿宋_GBK" w:hAnsi="Times New Roman" w:cs="Times New Roman" w:hint="eastAsia"/>
          <w:spacing w:val="-6"/>
          <w:sz w:val="32"/>
          <w:szCs w:val="32"/>
        </w:rPr>
        <w:t>月</w:t>
      </w:r>
      <w:r>
        <w:rPr>
          <w:rFonts w:ascii="Times New Roman" w:eastAsia="方正仿宋_GBK" w:hAnsi="Times New Roman" w:cs="Times New Roman" w:hint="eastAsia"/>
          <w:spacing w:val="-6"/>
          <w:sz w:val="32"/>
          <w:szCs w:val="32"/>
        </w:rPr>
        <w:t>10</w:t>
      </w:r>
      <w:r>
        <w:rPr>
          <w:rFonts w:ascii="Times New Roman" w:eastAsia="方正仿宋_GBK" w:hAnsi="Times New Roman" w:cs="Times New Roman" w:hint="eastAsia"/>
          <w:spacing w:val="-6"/>
          <w:sz w:val="32"/>
          <w:szCs w:val="32"/>
        </w:rPr>
        <w:t>日，我局起草形成《钦州市生态环境局地方性法规行政检查裁量基准（征求意见稿）》，并向各派出机构，局机关各科室、直属各单位征求意见，同时向社会公众征求意见，未收到反馈意见建议。</w:t>
      </w:r>
      <w:r>
        <w:rPr>
          <w:rFonts w:ascii="Times New Roman" w:eastAsia="方正仿宋_GBK" w:hAnsi="Times New Roman" w:cs="Times New Roman" w:hint="eastAsia"/>
          <w:spacing w:val="-6"/>
          <w:sz w:val="32"/>
          <w:szCs w:val="32"/>
        </w:rPr>
        <w:t>2023</w:t>
      </w:r>
      <w:r>
        <w:rPr>
          <w:rFonts w:ascii="Times New Roman" w:eastAsia="方正仿宋_GBK" w:hAnsi="Times New Roman" w:cs="Times New Roman" w:hint="eastAsia"/>
          <w:spacing w:val="-6"/>
          <w:sz w:val="32"/>
          <w:szCs w:val="32"/>
        </w:rPr>
        <w:t>年</w:t>
      </w:r>
      <w:r>
        <w:rPr>
          <w:rFonts w:ascii="Times New Roman" w:eastAsia="方正仿宋_GBK" w:hAnsi="Times New Roman" w:cs="Times New Roman" w:hint="eastAsia"/>
          <w:spacing w:val="-6"/>
          <w:sz w:val="32"/>
          <w:szCs w:val="32"/>
        </w:rPr>
        <w:t>11</w:t>
      </w:r>
      <w:r>
        <w:rPr>
          <w:rFonts w:ascii="Times New Roman" w:eastAsia="方正仿宋_GBK" w:hAnsi="Times New Roman" w:cs="Times New Roman" w:hint="eastAsia"/>
          <w:spacing w:val="-6"/>
          <w:sz w:val="32"/>
          <w:szCs w:val="32"/>
        </w:rPr>
        <w:t>月</w:t>
      </w:r>
      <w:r>
        <w:rPr>
          <w:rFonts w:ascii="Times New Roman" w:eastAsia="方正仿宋_GBK" w:hAnsi="Times New Roman" w:cs="Times New Roman" w:hint="eastAsia"/>
          <w:spacing w:val="-6"/>
          <w:sz w:val="32"/>
          <w:szCs w:val="32"/>
        </w:rPr>
        <w:t>24</w:t>
      </w:r>
      <w:r>
        <w:rPr>
          <w:rFonts w:ascii="Times New Roman" w:eastAsia="方正仿宋_GBK" w:hAnsi="Times New Roman" w:cs="Times New Roman" w:hint="eastAsia"/>
          <w:spacing w:val="-6"/>
          <w:sz w:val="32"/>
          <w:szCs w:val="32"/>
        </w:rPr>
        <w:t>日召开局务会集体讨论，根据修改意见完善后形成了该稿。</w:t>
      </w:r>
    </w:p>
    <w:p w:rsidR="00DB7331" w:rsidRDefault="009B5205" w:rsidP="00A53523">
      <w:pPr>
        <w:pStyle w:val="Default"/>
        <w:spacing w:line="560" w:lineRule="exact"/>
        <w:ind w:firstLineChars="200" w:firstLine="640"/>
        <w:jc w:val="both"/>
        <w:rPr>
          <w:rFonts w:eastAsia="黑体"/>
          <w:color w:val="auto"/>
          <w:kern w:val="2"/>
          <w:sz w:val="32"/>
          <w:szCs w:val="32"/>
        </w:rPr>
      </w:pPr>
      <w:r>
        <w:rPr>
          <w:rFonts w:eastAsia="黑体" w:hint="eastAsia"/>
          <w:color w:val="auto"/>
          <w:kern w:val="2"/>
          <w:sz w:val="32"/>
          <w:szCs w:val="32"/>
        </w:rPr>
        <w:t>四、</w:t>
      </w:r>
      <w:r>
        <w:rPr>
          <w:rFonts w:eastAsia="黑体"/>
          <w:color w:val="auto"/>
          <w:kern w:val="2"/>
          <w:sz w:val="32"/>
          <w:szCs w:val="32"/>
        </w:rPr>
        <w:t>主要内容</w:t>
      </w:r>
    </w:p>
    <w:p w:rsidR="00DB7331" w:rsidRDefault="009B5205">
      <w:pPr>
        <w:spacing w:line="560" w:lineRule="exact"/>
        <w:ind w:firstLineChars="200" w:firstLine="616"/>
        <w:rPr>
          <w:rFonts w:ascii="Times New Roman" w:eastAsia="方正仿宋_GBK" w:hAnsi="Times New Roman" w:cs="Times New Roman"/>
          <w:spacing w:val="-6"/>
          <w:sz w:val="32"/>
          <w:szCs w:val="32"/>
        </w:rPr>
      </w:pPr>
      <w:r>
        <w:rPr>
          <w:rFonts w:ascii="方正仿宋_GBK" w:eastAsia="方正仿宋_GBK" w:hAnsi="方正仿宋_GBK" w:cs="方正仿宋_GBK" w:hint="eastAsia"/>
          <w:spacing w:val="-6"/>
          <w:sz w:val="32"/>
          <w:szCs w:val="32"/>
        </w:rPr>
        <w:t xml:space="preserve"> </w:t>
      </w:r>
      <w:r>
        <w:rPr>
          <w:rFonts w:ascii="方正仿宋_GBK" w:eastAsia="方正仿宋_GBK" w:hAnsi="方正仿宋_GBK" w:cs="方正仿宋_GBK" w:hint="eastAsia"/>
          <w:spacing w:val="-6"/>
          <w:sz w:val="32"/>
          <w:szCs w:val="32"/>
        </w:rPr>
        <w:t>本《行政检查裁量基准》共两条，明确了</w:t>
      </w:r>
      <w:r>
        <w:rPr>
          <w:rFonts w:ascii="Times New Roman" w:eastAsia="方正仿宋_GBK" w:hAnsi="Times New Roman" w:cs="Times New Roman" w:hint="eastAsia"/>
          <w:spacing w:val="-6"/>
          <w:sz w:val="32"/>
          <w:szCs w:val="32"/>
        </w:rPr>
        <w:t>城乡建设和管理中不文明行为、饮用水水源污染防治监督管理的检查范围、方式、频次以及权限。</w:t>
      </w:r>
    </w:p>
    <w:p w:rsidR="00DB7331" w:rsidRDefault="009B5205">
      <w:pPr>
        <w:spacing w:line="560" w:lineRule="exact"/>
        <w:ind w:firstLineChars="200" w:firstLine="616"/>
        <w:rPr>
          <w:rFonts w:ascii="方正仿宋_GBK" w:eastAsia="方正仿宋_GBK" w:hAnsi="方正仿宋_GBK" w:cs="方正仿宋_GBK"/>
          <w:color w:val="000000"/>
          <w:kern w:val="0"/>
          <w:sz w:val="32"/>
          <w:szCs w:val="32"/>
          <w:lang/>
        </w:rPr>
      </w:pPr>
      <w:r>
        <w:rPr>
          <w:rFonts w:ascii="楷体" w:eastAsia="楷体" w:hAnsi="楷体" w:cs="楷体" w:hint="eastAsia"/>
          <w:spacing w:val="-6"/>
          <w:sz w:val="32"/>
          <w:szCs w:val="32"/>
        </w:rPr>
        <w:t>一、《钦州市文明行为促进办法》第十三条。</w:t>
      </w:r>
      <w:r>
        <w:rPr>
          <w:rFonts w:ascii="方正仿宋_GBK" w:eastAsia="方正仿宋_GBK" w:hAnsi="方正仿宋_GBK" w:cs="方正仿宋_GBK" w:hint="eastAsia"/>
          <w:spacing w:val="-6"/>
          <w:sz w:val="32"/>
          <w:szCs w:val="32"/>
        </w:rPr>
        <w:t>事项范围：对辖区内存在对城乡建设和管理不文明行为的单位（个人）执行法律、法规、规章的情况进行监督检查；</w:t>
      </w:r>
      <w:r>
        <w:rPr>
          <w:rFonts w:ascii="方正仿宋_GBK" w:eastAsia="方正仿宋_GBK" w:hAnsi="方正仿宋_GBK" w:cs="方正仿宋_GBK" w:hint="eastAsia"/>
          <w:color w:val="000000"/>
          <w:kern w:val="0"/>
          <w:sz w:val="32"/>
          <w:szCs w:val="32"/>
          <w:lang/>
        </w:rPr>
        <w:t>检查方式：现场检查；检查频次：不定期检查；检查权限：市级、县级。</w:t>
      </w:r>
    </w:p>
    <w:p w:rsidR="00DB7331" w:rsidRDefault="009B5205">
      <w:pPr>
        <w:spacing w:line="560" w:lineRule="exact"/>
        <w:ind w:firstLineChars="200" w:firstLine="616"/>
        <w:rPr>
          <w:rFonts w:ascii="方正仿宋_GBK" w:eastAsia="方正仿宋_GBK" w:hAnsi="方正仿宋_GBK" w:cs="方正仿宋_GBK"/>
          <w:spacing w:val="-6"/>
          <w:sz w:val="32"/>
          <w:szCs w:val="32"/>
        </w:rPr>
      </w:pPr>
      <w:r>
        <w:rPr>
          <w:rFonts w:ascii="楷体" w:eastAsia="楷体" w:hAnsi="楷体" w:cs="楷体" w:hint="eastAsia"/>
          <w:spacing w:val="-6"/>
          <w:sz w:val="32"/>
          <w:szCs w:val="32"/>
        </w:rPr>
        <w:t>二、《钦州市饮用水水源保护条例》第六条第一款第一项。</w:t>
      </w:r>
      <w:bookmarkStart w:id="0" w:name="_GoBack"/>
      <w:bookmarkEnd w:id="0"/>
      <w:r>
        <w:rPr>
          <w:rFonts w:ascii="方正仿宋_GBK" w:eastAsia="方正仿宋_GBK" w:hAnsi="方正仿宋_GBK" w:cs="方正仿宋_GBK" w:hint="eastAsia"/>
          <w:spacing w:val="-6"/>
          <w:sz w:val="32"/>
          <w:szCs w:val="32"/>
        </w:rPr>
        <w:t>事项范围：</w:t>
      </w:r>
      <w:r>
        <w:rPr>
          <w:rFonts w:ascii="Times New Roman" w:eastAsia="方正仿宋_GBK" w:hAnsi="Times New Roman" w:cs="Times New Roman"/>
          <w:color w:val="000000"/>
          <w:kern w:val="0"/>
          <w:sz w:val="32"/>
          <w:szCs w:val="32"/>
          <w:lang/>
        </w:rPr>
        <w:t>对辖区内涉及饮用水水源保护区活动的单位（个人）等执行法律、法规、规章的情况进行监督检查</w:t>
      </w:r>
      <w:r>
        <w:rPr>
          <w:rFonts w:ascii="Times New Roman" w:eastAsia="方正仿宋_GBK" w:hAnsi="Times New Roman" w:cs="Times New Roman" w:hint="eastAsia"/>
          <w:color w:val="000000"/>
          <w:kern w:val="0"/>
          <w:sz w:val="32"/>
          <w:szCs w:val="32"/>
          <w:lang/>
        </w:rPr>
        <w:t>；</w:t>
      </w:r>
      <w:r>
        <w:rPr>
          <w:rFonts w:ascii="方正仿宋_GBK" w:eastAsia="方正仿宋_GBK" w:hAnsi="方正仿宋_GBK" w:cs="方正仿宋_GBK" w:hint="eastAsia"/>
          <w:color w:val="000000"/>
          <w:kern w:val="0"/>
          <w:sz w:val="32"/>
          <w:szCs w:val="32"/>
          <w:lang/>
        </w:rPr>
        <w:t>检查方式：现场检查；检查频次：不定期检查；检查权限：市级、县级。</w:t>
      </w:r>
    </w:p>
    <w:sectPr w:rsidR="00DB7331" w:rsidSect="00DB7331">
      <w:headerReference w:type="default" r:id="rId7"/>
      <w:footerReference w:type="default" r:id="rId8"/>
      <w:pgSz w:w="11906" w:h="16838"/>
      <w:pgMar w:top="1440" w:right="1587" w:bottom="1440"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205" w:rsidRDefault="009B5205" w:rsidP="00DB7331">
      <w:r>
        <w:separator/>
      </w:r>
    </w:p>
  </w:endnote>
  <w:endnote w:type="continuationSeparator" w:id="1">
    <w:p w:rsidR="009B5205" w:rsidRDefault="009B5205" w:rsidP="00DB73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DB7331">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DB7331" w:rsidRDefault="009B5205">
                <w:pPr>
                  <w:pStyle w:val="a4"/>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w:t>
                </w:r>
                <w:r>
                  <w:rPr>
                    <w:rFonts w:asciiTheme="majorEastAsia" w:eastAsiaTheme="majorEastAsia" w:hAnsiTheme="majorEastAsia" w:cstheme="majorEastAsia" w:hint="eastAsia"/>
                    <w:sz w:val="28"/>
                    <w:szCs w:val="28"/>
                  </w:rPr>
                  <w:t xml:space="preserve"> </w:t>
                </w:r>
                <w:r w:rsidR="00DB7331">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sidR="00DB7331">
                  <w:rPr>
                    <w:rFonts w:asciiTheme="majorEastAsia" w:eastAsiaTheme="majorEastAsia" w:hAnsiTheme="majorEastAsia" w:cstheme="majorEastAsia" w:hint="eastAsia"/>
                    <w:sz w:val="28"/>
                    <w:szCs w:val="28"/>
                  </w:rPr>
                  <w:fldChar w:fldCharType="separate"/>
                </w:r>
                <w:r w:rsidR="00A53523">
                  <w:rPr>
                    <w:rFonts w:asciiTheme="majorEastAsia" w:eastAsiaTheme="majorEastAsia" w:hAnsiTheme="majorEastAsia" w:cstheme="majorEastAsia"/>
                    <w:noProof/>
                    <w:sz w:val="28"/>
                    <w:szCs w:val="28"/>
                  </w:rPr>
                  <w:t>2</w:t>
                </w:r>
                <w:r w:rsidR="00DB7331">
                  <w:rPr>
                    <w:rFonts w:asciiTheme="majorEastAsia" w:eastAsiaTheme="majorEastAsia" w:hAnsiTheme="majorEastAsia" w:cstheme="majorEastAsia" w:hint="eastAsia"/>
                    <w:sz w:val="28"/>
                    <w:szCs w:val="28"/>
                  </w:rPr>
                  <w:fldChar w:fldCharType="end"/>
                </w:r>
                <w:r>
                  <w:rPr>
                    <w:rFonts w:asciiTheme="majorEastAsia" w:eastAsiaTheme="majorEastAsia" w:hAnsiTheme="majorEastAsia" w:cstheme="majorEastAsia" w:hint="eastAsia"/>
                    <w:sz w:val="28"/>
                    <w:szCs w:val="28"/>
                  </w:rPr>
                  <w:t xml:space="preserve"> </w:t>
                </w:r>
                <w:r>
                  <w:rPr>
                    <w:rFonts w:asciiTheme="majorEastAsia" w:eastAsiaTheme="majorEastAsia" w:hAnsiTheme="majorEastAsia" w:cstheme="majorEastAsia"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205" w:rsidRDefault="009B5205" w:rsidP="00DB7331">
      <w:r>
        <w:separator/>
      </w:r>
    </w:p>
  </w:footnote>
  <w:footnote w:type="continuationSeparator" w:id="1">
    <w:p w:rsidR="009B5205" w:rsidRDefault="009B5205" w:rsidP="00DB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331" w:rsidRDefault="009B5205">
    <w:pPr>
      <w:pStyle w:val="a5"/>
      <w:tabs>
        <w:tab w:val="clear" w:pos="4153"/>
        <w:tab w:val="left" w:pos="5421"/>
      </w:tabs>
    </w:pPr>
    <w:r>
      <w:rPr>
        <w:rFonts w:hint="eastAsia"/>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GY0ZDRkNjQ5ODdkMDc0NWM0ZDg3Nzk3ZWM2Y2ZiMjUifQ=="/>
  </w:docVars>
  <w:rsids>
    <w:rsidRoot w:val="78D70DEE"/>
    <w:rsid w:val="009B5205"/>
    <w:rsid w:val="00A53523"/>
    <w:rsid w:val="00DB7331"/>
    <w:rsid w:val="1EE84A6C"/>
    <w:rsid w:val="2D3154A0"/>
    <w:rsid w:val="34620762"/>
    <w:rsid w:val="37604F68"/>
    <w:rsid w:val="479E5163"/>
    <w:rsid w:val="6A54092B"/>
    <w:rsid w:val="6CB00A5F"/>
    <w:rsid w:val="78D70D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B73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DB7331"/>
    <w:pPr>
      <w:ind w:firstLineChars="200" w:firstLine="420"/>
    </w:pPr>
    <w:rPr>
      <w:rFonts w:ascii="Calibri" w:hAnsi="Calibri" w:cs="宋体"/>
    </w:rPr>
  </w:style>
  <w:style w:type="paragraph" w:styleId="a4">
    <w:name w:val="footer"/>
    <w:basedOn w:val="a"/>
    <w:autoRedefine/>
    <w:qFormat/>
    <w:rsid w:val="00DB7331"/>
    <w:pPr>
      <w:tabs>
        <w:tab w:val="center" w:pos="4153"/>
        <w:tab w:val="right" w:pos="8306"/>
      </w:tabs>
      <w:snapToGrid w:val="0"/>
      <w:jc w:val="left"/>
    </w:pPr>
    <w:rPr>
      <w:sz w:val="18"/>
    </w:rPr>
  </w:style>
  <w:style w:type="paragraph" w:styleId="a5">
    <w:name w:val="header"/>
    <w:basedOn w:val="a"/>
    <w:autoRedefine/>
    <w:qFormat/>
    <w:rsid w:val="00DB73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Default">
    <w:name w:val="Default"/>
    <w:autoRedefine/>
    <w:qFormat/>
    <w:rsid w:val="00DB7331"/>
    <w:pPr>
      <w:widowControl w:val="0"/>
      <w:autoSpaceDE w:val="0"/>
      <w:autoSpaceDN w:val="0"/>
      <w:adjustRightInd w:val="0"/>
      <w:spacing w:line="360" w:lineRule="auto"/>
    </w:pPr>
    <w:rPr>
      <w:rFonts w:ascii="Times New Roman" w:eastAsia="宋体" w:hAnsi="Times New Roman" w:cs="Times New Roman"/>
      <w:color w:val="000000"/>
      <w:sz w:val="24"/>
      <w:szCs w:val="22"/>
    </w:rPr>
  </w:style>
  <w:style w:type="character" w:customStyle="1" w:styleId="font41">
    <w:name w:val="font41"/>
    <w:basedOn w:val="a0"/>
    <w:autoRedefine/>
    <w:qFormat/>
    <w:rsid w:val="00DB7331"/>
    <w:rPr>
      <w:rFonts w:ascii="方正仿宋_GBK" w:eastAsia="方正仿宋_GBK" w:hAnsi="方正仿宋_GBK" w:cs="方正仿宋_GBK"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0</DocSecurity>
  <Lines>7</Lines>
  <Paragraphs>2</Paragraphs>
  <ScaleCrop>false</ScaleCrop>
  <Company>微软中国</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静心</dc:creator>
  <cp:lastModifiedBy>微软用户</cp:lastModifiedBy>
  <cp:revision>2</cp:revision>
  <dcterms:created xsi:type="dcterms:W3CDTF">2024-05-20T07:41:00Z</dcterms:created>
  <dcterms:modified xsi:type="dcterms:W3CDTF">2024-05-20T07:41:00Z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00FDC83A6188466EB0B86872A34AF965_11</vt:lpwstr>
  </property>
</Properties>
</file>